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C" w:rsidRPr="003C1820" w:rsidRDefault="00330A6C" w:rsidP="00330A6C">
      <w:pPr>
        <w:numPr>
          <w:ilvl w:val="0"/>
          <w:numId w:val="2"/>
        </w:numPr>
        <w:rPr>
          <w:rFonts w:ascii="Georgia" w:hAnsi="Georgia"/>
          <w:u w:val="single"/>
        </w:rPr>
      </w:pPr>
      <w:r w:rsidRPr="003C1820">
        <w:rPr>
          <w:rFonts w:ascii="Georgia" w:hAnsi="Georgia"/>
          <w:u w:val="single"/>
        </w:rPr>
        <w:t>Steering Committee Roles/Purpose within the Indianola DCAT Cluster:</w:t>
      </w:r>
    </w:p>
    <w:p w:rsidR="00330A6C" w:rsidRPr="003C1820" w:rsidRDefault="00330A6C" w:rsidP="00330A6C">
      <w:pPr>
        <w:rPr>
          <w:rFonts w:ascii="Georgia" w:hAnsi="Georgia"/>
        </w:rPr>
      </w:pP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Submit recommendations with budgets to the DCAT Board for future contracts when there is extra Child Welfare Money given by DHS to the Indianola DCAT Cluster (see above examples)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Set CPPC budget with each fiscal year (final approval by DCAT Governance Board).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Submit recommendations to DCAT Board if Committee feels that one of the regular DCAT programs should no longer be funded (see above list).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Adjust budgets to approved DCAT contracts for distribution of extra DCAT funds available through- out the year (see above examples).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 xml:space="preserve">Perform job interviews and give hiring recommendations to DCAT Board for CPPC Position, AmeriCorps, etc.  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Adjust Strategies, and submit to DCAT Board for their approval, for the more efficient use of limited amounts of funding. IE: FT CPPC Coordinator, Parent Partners, ALS PALS, CPPC Web Site and promote the strategies at every opportunity.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Oversee (but does not supervise) and help plan the CPPC Coordinator’s approach to the Indianola DCAT Cluster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Attend Monthly provider group meetings held in each county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Attend Monthly Steering Committee Meetings and give updates on important changes or new programming in their home counties.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Review proposals and submit CBCAP application (with one of the three counties as fiscal agent) for use of CBCAP funding available each year for the Cluster.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 xml:space="preserve">Attend/observe/participate in CPPC Strategies approaches approved by the Committee and CPPC Coordinator. IE: Parent Partner reviews, Drug Court, Community Family Team Meetings, </w:t>
      </w:r>
      <w:r>
        <w:rPr>
          <w:rFonts w:ascii="Georgia" w:hAnsi="Georgia"/>
        </w:rPr>
        <w:t xml:space="preserve">Community Events, </w:t>
      </w:r>
      <w:r w:rsidRPr="003C1820">
        <w:rPr>
          <w:rFonts w:ascii="Georgia" w:hAnsi="Georgia"/>
        </w:rPr>
        <w:t>etc.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>Elect Committee Chair and /or vice Chair.</w:t>
      </w:r>
    </w:p>
    <w:p w:rsidR="00330A6C" w:rsidRPr="003C1820" w:rsidRDefault="00330A6C" w:rsidP="00330A6C">
      <w:pPr>
        <w:numPr>
          <w:ilvl w:val="0"/>
          <w:numId w:val="1"/>
        </w:numPr>
        <w:rPr>
          <w:rFonts w:ascii="Georgia" w:hAnsi="Georgia"/>
        </w:rPr>
      </w:pPr>
      <w:r w:rsidRPr="003C1820">
        <w:rPr>
          <w:rFonts w:ascii="Georgia" w:hAnsi="Georgia"/>
        </w:rPr>
        <w:t xml:space="preserve">Set policies for recruitment, participation, voting members, committee members applying for DCAT or other approved DCAT Indianola Cluster funding, etc. </w:t>
      </w:r>
    </w:p>
    <w:p w:rsidR="00EA699E" w:rsidRDefault="00EA699E">
      <w:bookmarkStart w:id="0" w:name="_GoBack"/>
      <w:bookmarkEnd w:id="0"/>
    </w:p>
    <w:sectPr w:rsidR="00EA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DA3"/>
    <w:multiLevelType w:val="hybridMultilevel"/>
    <w:tmpl w:val="3030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5698"/>
    <w:multiLevelType w:val="hybridMultilevel"/>
    <w:tmpl w:val="73087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864E8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6C"/>
    <w:rsid w:val="00096A25"/>
    <w:rsid w:val="00330A6C"/>
    <w:rsid w:val="009D7BA1"/>
    <w:rsid w:val="00E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2013-07-29T15:27:00Z</dcterms:created>
  <dcterms:modified xsi:type="dcterms:W3CDTF">2013-07-29T15:27:00Z</dcterms:modified>
</cp:coreProperties>
</file>