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4771" w14:textId="77777777" w:rsidR="00370DAF" w:rsidRDefault="00B606B6">
      <w:pPr>
        <w:pStyle w:val="Title"/>
      </w:pPr>
      <w:r>
        <w:t>CPPC nEWSLETTER</w:t>
      </w:r>
    </w:p>
    <w:p w14:paraId="395B86DA" w14:textId="77777777" w:rsidR="00370DAF" w:rsidRDefault="00B606B6">
      <w:pPr>
        <w:pStyle w:val="Subtitle"/>
      </w:pPr>
      <w:r>
        <w:t>mADISON, mARION &amp; wARREN cOUNTIES</w:t>
      </w:r>
    </w:p>
    <w:p w14:paraId="07513A02" w14:textId="77777777" w:rsidR="00370DAF" w:rsidRDefault="00B606B6">
      <w:pPr>
        <w:pStyle w:val="Heading5"/>
      </w:pPr>
      <w:r>
        <w:t>PROTECTING CHILDREN IS EVERYONE’S BUSINESS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5536"/>
        <w:gridCol w:w="4400"/>
      </w:tblGrid>
      <w:tr w:rsidR="00370DAF" w14:paraId="617466BF" w14:textId="77777777">
        <w:tc>
          <w:tcPr>
            <w:tcW w:w="5536" w:type="dxa"/>
          </w:tcPr>
          <w:p w14:paraId="522B05EA" w14:textId="77777777" w:rsidR="00370DAF" w:rsidRDefault="00B606B6" w:rsidP="008F066A">
            <w:pPr>
              <w:spacing w:after="160" w:line="259" w:lineRule="auto"/>
              <w:jc w:val="center"/>
            </w:pPr>
            <w:r>
              <w:rPr>
                <w:noProof/>
              </w:rPr>
              <w:drawing>
                <wp:inline distT="0" distB="0" distL="0" distR="0" wp14:anchorId="38F9B72E" wp14:editId="5EF536B3">
                  <wp:extent cx="2498651" cy="1683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Clogo2011-web.jpg"/>
                          <pic:cNvPicPr/>
                        </pic:nvPicPr>
                        <pic:blipFill>
                          <a:blip r:embed="rId7"/>
                          <a:stretch>
                            <a:fillRect/>
                          </a:stretch>
                        </pic:blipFill>
                        <pic:spPr>
                          <a:xfrm>
                            <a:off x="0" y="0"/>
                            <a:ext cx="2500715" cy="1684510"/>
                          </a:xfrm>
                          <a:prstGeom prst="rect">
                            <a:avLst/>
                          </a:prstGeom>
                        </pic:spPr>
                      </pic:pic>
                    </a:graphicData>
                  </a:graphic>
                </wp:inline>
              </w:drawing>
            </w:r>
          </w:p>
          <w:p w14:paraId="578EBBC5" w14:textId="77777777" w:rsidR="008F066A" w:rsidRDefault="008F066A" w:rsidP="008F066A">
            <w:pPr>
              <w:pStyle w:val="Heading3"/>
              <w:outlineLvl w:val="2"/>
            </w:pPr>
            <w:r>
              <w:t>wHAT’S NEW?</w:t>
            </w:r>
          </w:p>
          <w:p w14:paraId="19C665A3" w14:textId="77777777" w:rsidR="008F066A" w:rsidRDefault="008F066A" w:rsidP="008F066A">
            <w:pPr>
              <w:pStyle w:val="Heading2"/>
              <w:outlineLvl w:val="1"/>
            </w:pPr>
            <w:r>
              <w:t xml:space="preserve">COMMUNITY PARTNERSHIPS FOR PROTECTING CHILDREN </w:t>
            </w:r>
          </w:p>
          <w:p w14:paraId="6B35D55C" w14:textId="77777777" w:rsidR="008F066A" w:rsidRPr="00A63C65" w:rsidRDefault="008F066A" w:rsidP="008F066A">
            <w:pPr>
              <w:pStyle w:val="Heading4"/>
              <w:outlineLvl w:val="3"/>
              <w:rPr>
                <w:sz w:val="24"/>
              </w:rPr>
            </w:pPr>
            <w:r w:rsidRPr="00A63C65">
              <w:rPr>
                <w:sz w:val="24"/>
              </w:rPr>
              <w:t>BY SARAH HOHANSHELT, cppc cOORDINATOR</w:t>
            </w:r>
          </w:p>
          <w:p w14:paraId="0B471EA4" w14:textId="77777777" w:rsidR="008F066A" w:rsidRPr="008F066A" w:rsidRDefault="008F066A" w:rsidP="008F066A"/>
          <w:p w14:paraId="426F2290" w14:textId="5DB0F9C0" w:rsidR="008F066A" w:rsidRPr="008F066A" w:rsidRDefault="00DD0107" w:rsidP="008F066A">
            <w:pPr>
              <w:spacing w:after="160" w:line="259" w:lineRule="auto"/>
            </w:pPr>
            <w:r w:rsidRPr="00DD0107">
              <w:rPr>
                <w:color w:val="666666" w:themeColor="background2" w:themeShade="80"/>
              </w:rPr>
              <w:t xml:space="preserve">Happy Summer! This is my favorite time of the year. I love the heat, and I love getting a fresh start with CPPC! There are so many things to look forward to in planning for a new fiscal year. The great thing about CPPC is that what I plan may not even be remotely close to where we land this time next year. I love networking and working with people to identify and address the needs of our communities and sometimes that looks </w:t>
            </w:r>
            <w:r w:rsidRPr="00DD0107">
              <w:rPr>
                <w:i/>
                <w:color w:val="666666" w:themeColor="background2" w:themeShade="80"/>
              </w:rPr>
              <w:t>nothing</w:t>
            </w:r>
            <w:r w:rsidRPr="00DD0107">
              <w:rPr>
                <w:color w:val="666666" w:themeColor="background2" w:themeShade="80"/>
              </w:rPr>
              <w:t xml:space="preserve"> like what I think it will. </w:t>
            </w:r>
            <w:r w:rsidR="008F066A" w:rsidRPr="00DD0107">
              <w:rPr>
                <w:color w:val="666666" w:themeColor="background2" w:themeShade="80"/>
              </w:rPr>
              <w:t xml:space="preserve">Please </w:t>
            </w:r>
            <w:r w:rsidR="008F066A">
              <w:t xml:space="preserve">let this newsletter serve as an update as to what </w:t>
            </w:r>
            <w:r w:rsidR="00851703">
              <w:t>fiscal year 2018 looked like for</w:t>
            </w:r>
            <w:r w:rsidR="008F066A">
              <w:t xml:space="preserve"> Community Partnerships for Protecting Children (CPPC) and </w:t>
            </w:r>
            <w:proofErr w:type="spellStart"/>
            <w:r w:rsidR="008F066A">
              <w:t>Decategorization</w:t>
            </w:r>
            <w:proofErr w:type="spellEnd"/>
            <w:r w:rsidR="008F066A">
              <w:t xml:space="preserve"> (DCAT)</w:t>
            </w:r>
            <w:r>
              <w:t>.</w:t>
            </w:r>
          </w:p>
          <w:p w14:paraId="7A5A307C" w14:textId="1744ED68" w:rsidR="00A63C65" w:rsidRPr="00FD1F73" w:rsidRDefault="008F066A" w:rsidP="00A63C65">
            <w:pPr>
              <w:spacing w:after="160" w:line="259" w:lineRule="auto"/>
              <w:rPr>
                <w:rStyle w:val="IntenseEmphasis"/>
                <w:b w:val="0"/>
                <w:color w:val="333333" w:themeColor="text2"/>
              </w:rPr>
            </w:pPr>
            <w:r>
              <w:rPr>
                <w:rStyle w:val="IntenseEmphasis"/>
              </w:rPr>
              <w:t>Website</w:t>
            </w:r>
            <w:r>
              <w:rPr>
                <w:rStyle w:val="IntenseEmphasis"/>
              </w:rPr>
              <w:br/>
            </w:r>
            <w:r w:rsidR="00B1542D">
              <w:rPr>
                <w:rStyle w:val="IntenseEmphasis"/>
                <w:b w:val="0"/>
                <w:color w:val="595959" w:themeColor="text1" w:themeTint="A6"/>
              </w:rPr>
              <w:t>The website (www.cppconline1.com) has continued to be the hub of all information regarding CPPC in the Indianola DCAT Cluster. We have worked over the last 7 years to turn the website into a one stop shop for all</w:t>
            </w:r>
            <w:r w:rsidR="00DD0107">
              <w:rPr>
                <w:rStyle w:val="IntenseEmphasis"/>
                <w:b w:val="0"/>
                <w:color w:val="595959" w:themeColor="text1" w:themeTint="A6"/>
              </w:rPr>
              <w:t xml:space="preserve"> </w:t>
            </w:r>
            <w:r w:rsidR="00A63C65">
              <w:rPr>
                <w:rStyle w:val="IntenseEmphasis"/>
                <w:b w:val="0"/>
                <w:color w:val="595959" w:themeColor="text1" w:themeTint="A6"/>
              </w:rPr>
              <w:lastRenderedPageBreak/>
              <w:t xml:space="preserve">Currently, we have openings for voting members to represent Madison County (2) and Marion County (3). If you are interested in applying to become a voting member, please email Sarah at </w:t>
            </w:r>
            <w:hyperlink r:id="rId8" w:history="1">
              <w:r w:rsidR="00A63C65" w:rsidRPr="0094557D">
                <w:rPr>
                  <w:rStyle w:val="Hyperlink"/>
                  <w:color w:val="3898F9" w:themeColor="hyperlink" w:themeTint="A6"/>
                </w:rPr>
                <w:t>shohanshelt@gmail.com</w:t>
              </w:r>
            </w:hyperlink>
            <w:r w:rsidR="00A63C65">
              <w:rPr>
                <w:rStyle w:val="IntenseEmphasis"/>
                <w:b w:val="0"/>
                <w:color w:val="595959" w:themeColor="text1" w:themeTint="A6"/>
              </w:rPr>
              <w:t>.</w:t>
            </w:r>
          </w:p>
          <w:p w14:paraId="7102F177" w14:textId="77777777" w:rsidR="00A63C65" w:rsidRDefault="00A63C65" w:rsidP="00A63C65">
            <w:pPr>
              <w:spacing w:after="160" w:line="259" w:lineRule="auto"/>
              <w:rPr>
                <w:rStyle w:val="IntenseEmphasis"/>
                <w:b w:val="0"/>
                <w:color w:val="595959" w:themeColor="text1" w:themeTint="A6"/>
              </w:rPr>
            </w:pPr>
            <w:r>
              <w:rPr>
                <w:rStyle w:val="IntenseEmphasis"/>
                <w:b w:val="0"/>
                <w:color w:val="595959" w:themeColor="text1" w:themeTint="A6"/>
              </w:rPr>
              <w:t>Upcoming meetings are as follows:</w:t>
            </w:r>
          </w:p>
          <w:p w14:paraId="5A64EECF" w14:textId="4331C75C" w:rsidR="000E0461" w:rsidRPr="008F066A" w:rsidRDefault="00F12E87" w:rsidP="00A63C65">
            <w:pPr>
              <w:spacing w:after="160" w:line="259" w:lineRule="auto"/>
              <w:rPr>
                <w:rStyle w:val="IntenseEmphasis"/>
                <w:b w:val="0"/>
                <w:color w:val="595959" w:themeColor="text1" w:themeTint="A6"/>
              </w:rPr>
            </w:pPr>
            <w:r>
              <w:rPr>
                <w:rStyle w:val="IntenseEmphasis"/>
                <w:b w:val="0"/>
                <w:color w:val="595959" w:themeColor="text1" w:themeTint="A6"/>
              </w:rPr>
              <w:t xml:space="preserve">September </w:t>
            </w:r>
            <w:r w:rsidR="000E0461">
              <w:rPr>
                <w:rStyle w:val="IntenseEmphasis"/>
                <w:b w:val="0"/>
                <w:color w:val="595959" w:themeColor="text1" w:themeTint="A6"/>
              </w:rPr>
              <w:t>4</w:t>
            </w:r>
            <w:r w:rsidR="000E0461" w:rsidRPr="000E0461">
              <w:rPr>
                <w:rStyle w:val="IntenseEmphasis"/>
                <w:b w:val="0"/>
                <w:color w:val="595959" w:themeColor="text1" w:themeTint="A6"/>
                <w:vertAlign w:val="superscript"/>
              </w:rPr>
              <w:t>th</w:t>
            </w:r>
            <w:r w:rsidR="000E0461">
              <w:rPr>
                <w:rStyle w:val="IntenseEmphasis"/>
                <w:b w:val="0"/>
                <w:color w:val="595959" w:themeColor="text1" w:themeTint="A6"/>
              </w:rPr>
              <w:br/>
              <w:t>October 2</w:t>
            </w:r>
            <w:r w:rsidR="000E0461" w:rsidRPr="000E0461">
              <w:rPr>
                <w:rStyle w:val="IntenseEmphasis"/>
                <w:b w:val="0"/>
                <w:color w:val="595959" w:themeColor="text1" w:themeTint="A6"/>
                <w:vertAlign w:val="superscript"/>
              </w:rPr>
              <w:t>nd</w:t>
            </w:r>
            <w:r w:rsidR="000E0461">
              <w:rPr>
                <w:rStyle w:val="IntenseEmphasis"/>
                <w:b w:val="0"/>
                <w:color w:val="595959" w:themeColor="text1" w:themeTint="A6"/>
              </w:rPr>
              <w:t xml:space="preserve"> </w:t>
            </w:r>
            <w:r w:rsidR="000E0461">
              <w:rPr>
                <w:rStyle w:val="IntenseEmphasis"/>
                <w:b w:val="0"/>
                <w:color w:val="595959" w:themeColor="text1" w:themeTint="A6"/>
              </w:rPr>
              <w:br/>
              <w:t>November 6</w:t>
            </w:r>
            <w:r w:rsidR="000E0461" w:rsidRPr="000E0461">
              <w:rPr>
                <w:rStyle w:val="IntenseEmphasis"/>
                <w:b w:val="0"/>
                <w:color w:val="595959" w:themeColor="text1" w:themeTint="A6"/>
                <w:vertAlign w:val="superscript"/>
              </w:rPr>
              <w:t>th</w:t>
            </w:r>
          </w:p>
          <w:p w14:paraId="22AC8619" w14:textId="7ADBDBF9" w:rsidR="00412966" w:rsidRDefault="00A63C65" w:rsidP="00A63C65">
            <w:pPr>
              <w:spacing w:after="160" w:line="259" w:lineRule="auto"/>
              <w:rPr>
                <w:rStyle w:val="IntenseEmphasis"/>
                <w:b w:val="0"/>
                <w:color w:val="666666" w:themeColor="background2" w:themeShade="80"/>
              </w:rPr>
            </w:pPr>
            <w:r>
              <w:rPr>
                <w:rStyle w:val="IntenseEmphasis"/>
              </w:rPr>
              <w:t>Al’s Pals</w:t>
            </w:r>
            <w:r>
              <w:rPr>
                <w:rStyle w:val="IntenseEmphasis"/>
              </w:rPr>
              <w:br/>
            </w:r>
            <w:r w:rsidR="00412966">
              <w:rPr>
                <w:rStyle w:val="IntenseEmphasis"/>
                <w:b w:val="0"/>
                <w:color w:val="666666" w:themeColor="background2" w:themeShade="80"/>
              </w:rPr>
              <w:t>If you are not familiar with Al’s Pals, it is an evidence-based curriculum from Wingspan (</w:t>
            </w:r>
            <w:hyperlink r:id="rId9" w:history="1">
              <w:r w:rsidR="00412966" w:rsidRPr="00B017A0">
                <w:rPr>
                  <w:rStyle w:val="Hyperlink"/>
                  <w:color w:val="023160" w:themeColor="hyperlink" w:themeShade="80"/>
                </w:rPr>
                <w:t>www.wingspanworks.com</w:t>
              </w:r>
            </w:hyperlink>
            <w:r w:rsidR="00412966">
              <w:rPr>
                <w:rStyle w:val="IntenseEmphasis"/>
                <w:b w:val="0"/>
                <w:color w:val="666666" w:themeColor="background2" w:themeShade="80"/>
              </w:rPr>
              <w:t>) geared towards children ages 3-8 years.</w:t>
            </w:r>
            <w:r w:rsidR="004A598D">
              <w:rPr>
                <w:rStyle w:val="IntenseEmphasis"/>
                <w:b w:val="0"/>
                <w:color w:val="666666" w:themeColor="background2" w:themeShade="80"/>
              </w:rPr>
              <w:t xml:space="preserve"> The program uses three puppets (Al, Ty and Keisha) to teach children healthy choices, resiliency and positive relationship skills, among other things.</w:t>
            </w:r>
          </w:p>
          <w:p w14:paraId="5F92C73B" w14:textId="70D0D9EB" w:rsidR="0084512A" w:rsidRPr="00412966" w:rsidRDefault="0084512A" w:rsidP="00A63C65">
            <w:pPr>
              <w:spacing w:after="160" w:line="259" w:lineRule="auto"/>
              <w:rPr>
                <w:rStyle w:val="IntenseEmphasis"/>
                <w:b w:val="0"/>
                <w:color w:val="666666" w:themeColor="background2" w:themeShade="80"/>
              </w:rPr>
            </w:pPr>
            <w:r>
              <w:rPr>
                <w:rStyle w:val="IntenseEmphasis"/>
                <w:b w:val="0"/>
                <w:color w:val="666666" w:themeColor="background2" w:themeShade="80"/>
              </w:rPr>
              <w:t>This fiscal year, eleven (11) schools and daycare centers implemented the Al’s Pals curriculum. These schools and centers covered all three of our counties and included visits to 16 classrooms. I visited each classroom to watch a lesson and deliver any supplies they had requested. We truly do have great teachers implementing this program in our counties! I am blown away by their commitment to the fidelity of this curriculum every year.</w:t>
            </w:r>
          </w:p>
          <w:p w14:paraId="66FAF986" w14:textId="77777777" w:rsidR="00A63C65" w:rsidRDefault="00A63C65" w:rsidP="00A63C65">
            <w:pPr>
              <w:spacing w:after="160" w:line="259" w:lineRule="auto"/>
            </w:pPr>
            <w:r>
              <w:rPr>
                <w:rStyle w:val="IntenseEmphasis"/>
              </w:rPr>
              <w:t>Odds &amp; Ends</w:t>
            </w:r>
          </w:p>
          <w:p w14:paraId="708CD686" w14:textId="0B9BB259" w:rsidR="002C1BCB" w:rsidRDefault="002C1BCB" w:rsidP="00F86E28">
            <w:pPr>
              <w:spacing w:after="160" w:line="259" w:lineRule="auto"/>
              <w:rPr>
                <w:rStyle w:val="IntenseEmphasis"/>
                <w:b w:val="0"/>
                <w:color w:val="666666" w:themeColor="background2" w:themeShade="80"/>
              </w:rPr>
            </w:pPr>
            <w:r w:rsidRPr="002C1BCB">
              <w:rPr>
                <w:rStyle w:val="IntenseEmphasis"/>
                <w:b w:val="0"/>
                <w:color w:val="666666" w:themeColor="background2" w:themeShade="80"/>
              </w:rPr>
              <w:t xml:space="preserve">My year end reports will be posted here: </w:t>
            </w:r>
            <w:hyperlink r:id="rId10" w:history="1">
              <w:r w:rsidRPr="002C1BCB">
                <w:rPr>
                  <w:rStyle w:val="Hyperlink"/>
                  <w:color w:val="666666" w:themeColor="background2" w:themeShade="80"/>
                </w:rPr>
                <w:t>https://www.cppconline1.com/cppc-reports.html</w:t>
              </w:r>
            </w:hyperlink>
            <w:r w:rsidRPr="002C1BCB">
              <w:rPr>
                <w:rStyle w:val="IntenseEmphasis"/>
                <w:b w:val="0"/>
                <w:color w:val="666666" w:themeColor="background2" w:themeShade="80"/>
              </w:rPr>
              <w:t>. Please feel free to review them and ask any questions you might have. They will be posted by July 20</w:t>
            </w:r>
            <w:r w:rsidRPr="002C1BCB">
              <w:rPr>
                <w:rStyle w:val="IntenseEmphasis"/>
                <w:b w:val="0"/>
                <w:color w:val="666666" w:themeColor="background2" w:themeShade="80"/>
                <w:vertAlign w:val="superscript"/>
              </w:rPr>
              <w:t>th</w:t>
            </w:r>
            <w:r w:rsidRPr="002C1BCB">
              <w:rPr>
                <w:rStyle w:val="IntenseEmphasis"/>
                <w:b w:val="0"/>
                <w:color w:val="666666" w:themeColor="background2" w:themeShade="80"/>
              </w:rPr>
              <w:t xml:space="preserve">. </w:t>
            </w:r>
          </w:p>
          <w:p w14:paraId="6F15C56A" w14:textId="2CD0BFA8" w:rsidR="002C1BCB" w:rsidRPr="002C1BCB" w:rsidRDefault="002C1BCB" w:rsidP="00F86E28">
            <w:pPr>
              <w:spacing w:after="160" w:line="259" w:lineRule="auto"/>
              <w:rPr>
                <w:rStyle w:val="IntenseEmphasis"/>
                <w:b w:val="0"/>
                <w:color w:val="666666" w:themeColor="background2" w:themeShade="80"/>
              </w:rPr>
            </w:pPr>
            <w:r>
              <w:rPr>
                <w:rStyle w:val="IntenseEmphasis"/>
                <w:b w:val="0"/>
                <w:color w:val="666666" w:themeColor="background2" w:themeShade="80"/>
              </w:rPr>
              <w:t>I am currently working on my Year End CPPC Evaluation. It is due August 15</w:t>
            </w:r>
            <w:r w:rsidRPr="002C1BCB">
              <w:rPr>
                <w:rStyle w:val="IntenseEmphasis"/>
                <w:b w:val="0"/>
                <w:color w:val="666666" w:themeColor="background2" w:themeShade="80"/>
                <w:vertAlign w:val="superscript"/>
              </w:rPr>
              <w:t>th</w:t>
            </w:r>
            <w:r>
              <w:rPr>
                <w:rStyle w:val="IntenseEmphasis"/>
                <w:b w:val="0"/>
                <w:color w:val="666666" w:themeColor="background2" w:themeShade="80"/>
              </w:rPr>
              <w:t xml:space="preserve"> and will be posted to the link above then.</w:t>
            </w:r>
          </w:p>
          <w:p w14:paraId="491F0B04" w14:textId="6468F970" w:rsidR="00370DAF" w:rsidRPr="00F86E28" w:rsidRDefault="00F648BE" w:rsidP="00F86E28">
            <w:pPr>
              <w:spacing w:after="160" w:line="259" w:lineRule="auto"/>
              <w:rPr>
                <w:iCs/>
              </w:rPr>
            </w:pPr>
            <w:r>
              <w:rPr>
                <w:rStyle w:val="IntenseEmphasis"/>
                <w:b w:val="0"/>
                <w:color w:val="595959" w:themeColor="text1" w:themeTint="A6"/>
              </w:rPr>
              <w:t xml:space="preserve">I am required by contract to attend (or send someone in my place) 100% of the Regional and Statewide CPPC meetings. </w:t>
            </w:r>
            <w:r w:rsidR="00D23507">
              <w:rPr>
                <w:rStyle w:val="IntenseEmphasis"/>
                <w:b w:val="0"/>
                <w:color w:val="595959" w:themeColor="text1" w:themeTint="A6"/>
              </w:rPr>
              <w:t xml:space="preserve">I attended both regional and both statewide meetings in FY18. </w:t>
            </w:r>
            <w:r>
              <w:rPr>
                <w:rStyle w:val="IntenseEmphasis"/>
                <w:b w:val="0"/>
                <w:color w:val="595959" w:themeColor="text1" w:themeTint="A6"/>
              </w:rPr>
              <w:t xml:space="preserve"> If anyone is interested in attending the</w:t>
            </w:r>
            <w:r w:rsidR="00D23507">
              <w:rPr>
                <w:rStyle w:val="IntenseEmphasis"/>
                <w:b w:val="0"/>
                <w:color w:val="595959" w:themeColor="text1" w:themeTint="A6"/>
              </w:rPr>
              <w:t xml:space="preserve"> any of the FY19 </w:t>
            </w:r>
            <w:r>
              <w:rPr>
                <w:rStyle w:val="IntenseEmphasis"/>
                <w:b w:val="0"/>
                <w:color w:val="595959" w:themeColor="text1" w:themeTint="A6"/>
              </w:rPr>
              <w:t>Regional or Statewide meeting</w:t>
            </w:r>
            <w:r w:rsidR="00D23507">
              <w:rPr>
                <w:rStyle w:val="IntenseEmphasis"/>
                <w:b w:val="0"/>
                <w:color w:val="595959" w:themeColor="text1" w:themeTint="A6"/>
              </w:rPr>
              <w:t>s</w:t>
            </w:r>
            <w:r>
              <w:rPr>
                <w:rStyle w:val="IntenseEmphasis"/>
                <w:b w:val="0"/>
                <w:color w:val="595959" w:themeColor="text1" w:themeTint="A6"/>
              </w:rPr>
              <w:t xml:space="preserve"> with me, </w:t>
            </w:r>
            <w:r w:rsidR="00D23507">
              <w:rPr>
                <w:rStyle w:val="IntenseEmphasis"/>
                <w:b w:val="0"/>
                <w:color w:val="595959" w:themeColor="text1" w:themeTint="A6"/>
              </w:rPr>
              <w:t>please let me know!</w:t>
            </w:r>
          </w:p>
        </w:tc>
        <w:tc>
          <w:tcPr>
            <w:tcW w:w="4400" w:type="dxa"/>
            <w:tcMar>
              <w:left w:w="288" w:type="dxa"/>
              <w:right w:w="0" w:type="dxa"/>
            </w:tcMar>
          </w:tcPr>
          <w:p w14:paraId="46F68420" w14:textId="08B2827D" w:rsidR="00B1542D" w:rsidRDefault="00DD0107" w:rsidP="008F066A">
            <w:pPr>
              <w:spacing w:after="160" w:line="259" w:lineRule="auto"/>
              <w:rPr>
                <w:rStyle w:val="IntenseEmphasis"/>
                <w:b w:val="0"/>
                <w:color w:val="595959" w:themeColor="text1" w:themeTint="A6"/>
              </w:rPr>
            </w:pPr>
            <w:r>
              <w:rPr>
                <w:rStyle w:val="IntenseEmphasis"/>
                <w:b w:val="0"/>
                <w:color w:val="595959" w:themeColor="text1" w:themeTint="A6"/>
              </w:rPr>
              <w:lastRenderedPageBreak/>
              <w:t>things related to children and families in Madison, Marion and Warren C</w:t>
            </w:r>
            <w:r w:rsidR="00B1542D">
              <w:rPr>
                <w:rStyle w:val="IntenseEmphasis"/>
                <w:b w:val="0"/>
                <w:color w:val="595959" w:themeColor="text1" w:themeTint="A6"/>
              </w:rPr>
              <w:t>ounties. Housed in the easy to use site, you’ll find resources ranging from housing to respite care to utility assistance, local provider meetings, local job listings, local events and trainings, an events calendar and plenty of other helpful tools.</w:t>
            </w:r>
          </w:p>
          <w:p w14:paraId="7A379A23" w14:textId="1022BB02" w:rsidR="008F066A" w:rsidRPr="008F066A" w:rsidRDefault="00B1542D" w:rsidP="00A63C65">
            <w:pPr>
              <w:spacing w:after="160" w:line="259" w:lineRule="auto"/>
              <w:rPr>
                <w:rStyle w:val="IntenseEmphasis"/>
                <w:b w:val="0"/>
                <w:color w:val="595959" w:themeColor="text1" w:themeTint="A6"/>
              </w:rPr>
            </w:pPr>
            <w:r>
              <w:rPr>
                <w:rStyle w:val="IntenseEmphasis"/>
                <w:b w:val="0"/>
                <w:color w:val="595959" w:themeColor="text1" w:themeTint="A6"/>
              </w:rPr>
              <w:t>We average about 2,500 hits on the website weekly making it a great place for you to advertise the great things your agency is hosting! If you’d like to have your event, training, job posting, etc. posted to the website and sent out in our weekly email update or if you’d like to be added to the update mailing list, please send Sarah an email at shohanshelt@gmail.com.</w:t>
            </w:r>
            <w:r>
              <w:rPr>
                <w:rStyle w:val="IntenseEmphasis"/>
                <w:b w:val="0"/>
                <w:color w:val="595959" w:themeColor="text1" w:themeTint="A6"/>
              </w:rPr>
              <w:br/>
            </w:r>
            <w:r>
              <w:rPr>
                <w:rStyle w:val="IntenseEmphasis"/>
              </w:rPr>
              <w:br/>
            </w:r>
            <w:r w:rsidR="008F066A">
              <w:rPr>
                <w:rStyle w:val="IntenseEmphasis"/>
              </w:rPr>
              <w:t>Steering Committee</w:t>
            </w:r>
            <w:r w:rsidR="008F066A">
              <w:rPr>
                <w:rStyle w:val="IntenseEmphasis"/>
              </w:rPr>
              <w:br/>
            </w:r>
            <w:r w:rsidR="0013240E">
              <w:rPr>
                <w:rStyle w:val="IntenseEmphasis"/>
                <w:b w:val="0"/>
                <w:color w:val="595959" w:themeColor="text1" w:themeTint="A6"/>
              </w:rPr>
              <w:t>Our Shared Decision-</w:t>
            </w:r>
            <w:r w:rsidR="00C22CDC">
              <w:rPr>
                <w:rStyle w:val="IntenseEmphasis"/>
                <w:b w:val="0"/>
                <w:color w:val="595959" w:themeColor="text1" w:themeTint="A6"/>
              </w:rPr>
              <w:t>Making Team (SDMT) is called the CPPC Steering Committee in our area. We meet the first Tuesday of each month at 12:30pm in Indianola. Of the 25 (or so) attendees of this meeting, ideally, 12 are voting members. The voting members represent our three counties and make recommendations to our DCAT Governance Board.</w:t>
            </w:r>
            <w:r w:rsidR="00A63C65">
              <w:rPr>
                <w:rStyle w:val="IntenseEmphasis"/>
                <w:b w:val="0"/>
                <w:color w:val="595959" w:themeColor="text1" w:themeTint="A6"/>
              </w:rPr>
              <w:t xml:space="preserve"> Virtually every time, our DCAT Board is in agreeance with our </w:t>
            </w:r>
            <w:r w:rsidR="00FD1F73">
              <w:rPr>
                <w:rStyle w:val="IntenseEmphasis"/>
                <w:b w:val="0"/>
                <w:color w:val="595959" w:themeColor="text1" w:themeTint="A6"/>
              </w:rPr>
              <w:t>voting members’ recommendation.</w:t>
            </w:r>
          </w:p>
          <w:p w14:paraId="0B0B9F67" w14:textId="77777777" w:rsidR="00F648BE" w:rsidRDefault="00F648BE" w:rsidP="00F648BE">
            <w:pPr>
              <w:pStyle w:val="Heading2"/>
              <w:outlineLvl w:val="1"/>
            </w:pPr>
            <w:r>
              <w:lastRenderedPageBreak/>
              <w:t>DECATEGORIZATION</w:t>
            </w:r>
          </w:p>
          <w:p w14:paraId="57EEE49E" w14:textId="77777777" w:rsidR="00F648BE" w:rsidRPr="00B606B6" w:rsidRDefault="00F648BE" w:rsidP="00F648BE">
            <w:pPr>
              <w:pStyle w:val="Heading4"/>
              <w:outlineLvl w:val="3"/>
              <w:rPr>
                <w:sz w:val="22"/>
              </w:rPr>
            </w:pPr>
            <w:r w:rsidRPr="00B606B6">
              <w:rPr>
                <w:sz w:val="22"/>
              </w:rPr>
              <w:t>BY JOE BURKE, dCAT COORDINATOR</w:t>
            </w:r>
          </w:p>
          <w:p w14:paraId="02C57611" w14:textId="77777777" w:rsidR="0099424E" w:rsidRPr="0099424E" w:rsidRDefault="0099424E" w:rsidP="0099424E">
            <w:pPr>
              <w:rPr>
                <w:rStyle w:val="IntenseEmphasis"/>
              </w:rPr>
            </w:pPr>
            <w:r>
              <w:rPr>
                <w:rStyle w:val="IntenseEmphasis"/>
              </w:rPr>
              <w:br/>
              <w:t>What is DCAT?</w:t>
            </w:r>
          </w:p>
          <w:p w14:paraId="6C4F1688" w14:textId="77777777" w:rsidR="0099424E" w:rsidRPr="0099424E" w:rsidRDefault="0099424E" w:rsidP="0099424E">
            <w:proofErr w:type="spellStart"/>
            <w:r w:rsidRPr="0099424E">
              <w:t>Decategorization</w:t>
            </w:r>
            <w:proofErr w:type="spellEnd"/>
            <w:r w:rsidRPr="0099424E">
              <w:t xml:space="preserve"> (DCAT) was designed to be a process that combines the individual state appropriations for child welfare services into a single fund to encourage the development of services that better meet the needs of youth and families by allowing the local county flexibility in how these funds are used.  Participation by the Department of Human Services, Juvenile Court Services and the County are required terms of the legislation. </w:t>
            </w:r>
          </w:p>
          <w:p w14:paraId="31204DA1" w14:textId="77777777" w:rsidR="0099424E" w:rsidRDefault="0099424E" w:rsidP="0099424E">
            <w:pPr>
              <w:rPr>
                <w:sz w:val="18"/>
              </w:rPr>
            </w:pPr>
            <w:r w:rsidRPr="0099424E">
              <w:t>DCAT is an effort to significantly change the child welfare system to one that is needs based, family focused, easily accessible, more intensive, less restrictive and cost effective</w:t>
            </w:r>
            <w:r>
              <w:rPr>
                <w:sz w:val="18"/>
              </w:rPr>
              <w:t xml:space="preserve">. </w:t>
            </w:r>
          </w:p>
          <w:p w14:paraId="3F4EEB63" w14:textId="77777777" w:rsidR="00370DAF" w:rsidRDefault="00370DAF" w:rsidP="00F648BE"/>
          <w:p w14:paraId="51A8FCE5" w14:textId="77777777" w:rsidR="0099424E" w:rsidRDefault="0099424E" w:rsidP="00F648BE">
            <w:pPr>
              <w:rPr>
                <w:rStyle w:val="IntenseEmphasis"/>
              </w:rPr>
            </w:pPr>
            <w:r>
              <w:rPr>
                <w:rStyle w:val="IntenseEmphasis"/>
              </w:rPr>
              <w:t>What’s New?</w:t>
            </w:r>
          </w:p>
          <w:p w14:paraId="6717C08D" w14:textId="77777777" w:rsidR="00FF70C6" w:rsidRPr="00FF70C6" w:rsidRDefault="00FF70C6" w:rsidP="00930D1A">
            <w:pPr>
              <w:rPr>
                <w:rStyle w:val="IntenseEmphasis"/>
                <w:b w:val="0"/>
                <w:color w:val="666666" w:themeColor="background2" w:themeShade="80"/>
              </w:rPr>
            </w:pPr>
            <w:r w:rsidRPr="00FF70C6">
              <w:rPr>
                <w:rStyle w:val="IntenseEmphasis"/>
                <w:b w:val="0"/>
                <w:color w:val="666666" w:themeColor="background2" w:themeShade="80"/>
              </w:rPr>
              <w:t xml:space="preserve">The end of a fiscal year brings with it reports, wrapping up contracts and completing the year’s reimbursements, among other </w:t>
            </w:r>
            <w:proofErr w:type="spellStart"/>
            <w:r w:rsidRPr="00FF70C6">
              <w:rPr>
                <w:rStyle w:val="IntenseEmphasis"/>
                <w:b w:val="0"/>
                <w:color w:val="666666" w:themeColor="background2" w:themeShade="80"/>
              </w:rPr>
              <w:t xml:space="preserve">things. </w:t>
            </w:r>
            <w:proofErr w:type="spellEnd"/>
            <w:r w:rsidRPr="00FF70C6">
              <w:rPr>
                <w:rStyle w:val="IntenseEmphasis"/>
                <w:b w:val="0"/>
                <w:color w:val="666666" w:themeColor="background2" w:themeShade="80"/>
              </w:rPr>
              <w:t xml:space="preserve">Fiscal Year 2018 is finishing out smoothly! </w:t>
            </w:r>
          </w:p>
          <w:p w14:paraId="5DFD4E2D" w14:textId="77777777" w:rsidR="00930D1A" w:rsidRDefault="00930D1A" w:rsidP="00930D1A">
            <w:pPr>
              <w:rPr>
                <w:rStyle w:val="IntenseEmphasis"/>
                <w:b w:val="0"/>
              </w:rPr>
            </w:pPr>
          </w:p>
          <w:p w14:paraId="5AFAC56A" w14:textId="54847088" w:rsidR="00FF70C6" w:rsidRPr="00930D1A" w:rsidRDefault="00FF70C6" w:rsidP="00930D1A">
            <w:pPr>
              <w:rPr>
                <w:rStyle w:val="IntenseEmphasis"/>
                <w:b w:val="0"/>
              </w:rPr>
            </w:pPr>
            <w:r w:rsidRPr="00FF70C6">
              <w:rPr>
                <w:rStyle w:val="IntenseEmphasis"/>
                <w:b w:val="0"/>
                <w:color w:val="666666" w:themeColor="background2" w:themeShade="80"/>
              </w:rPr>
              <w:t>If you have any questions regarding DCAT, please contact Joe Burke at JBurke@dhs.state.ia.us.</w:t>
            </w:r>
            <w:bookmarkStart w:id="0" w:name="_GoBack"/>
            <w:bookmarkEnd w:id="0"/>
          </w:p>
        </w:tc>
      </w:tr>
      <w:tr w:rsidR="00BB1059" w:rsidRPr="00BB1059" w14:paraId="32FC8DE8" w14:textId="77777777">
        <w:tc>
          <w:tcPr>
            <w:tcW w:w="5536" w:type="dxa"/>
          </w:tcPr>
          <w:p w14:paraId="4996952A" w14:textId="77777777" w:rsidR="008F066A" w:rsidRDefault="008F066A" w:rsidP="008F066A">
            <w:pPr>
              <w:pStyle w:val="Heading3"/>
              <w:outlineLvl w:val="2"/>
            </w:pPr>
            <w:r>
              <w:lastRenderedPageBreak/>
              <w:t>COUNTY NEWS</w:t>
            </w:r>
          </w:p>
          <w:p w14:paraId="30E535B0" w14:textId="77777777" w:rsidR="008F066A" w:rsidRPr="00B606B6" w:rsidRDefault="008F066A" w:rsidP="008F066A">
            <w:pPr>
              <w:pStyle w:val="Heading2"/>
              <w:outlineLvl w:val="1"/>
            </w:pPr>
            <w:r>
              <w:t>mADISON COUNTY</w:t>
            </w:r>
          </w:p>
          <w:p w14:paraId="64497B13" w14:textId="77777777" w:rsidR="008F066A" w:rsidRDefault="008F066A" w:rsidP="008F066A">
            <w:pPr>
              <w:pStyle w:val="Heading4"/>
              <w:outlineLvl w:val="3"/>
            </w:pPr>
            <w:r>
              <w:t>mADISON cOUNTY cARES</w:t>
            </w:r>
          </w:p>
          <w:p w14:paraId="72037572" w14:textId="77777777" w:rsidR="008F066A" w:rsidRDefault="00F87732" w:rsidP="008F066A">
            <w:pPr>
              <w:spacing w:after="160" w:line="259" w:lineRule="auto"/>
            </w:pPr>
            <w:r>
              <w:t>A community collaboration group, Madison County Cares, meets the 4</w:t>
            </w:r>
            <w:r w:rsidRPr="00F87732">
              <w:rPr>
                <w:vertAlign w:val="superscript"/>
              </w:rPr>
              <w:t>th</w:t>
            </w:r>
            <w:r>
              <w:t xml:space="preserve"> Tuesday of each month at Sports Page in Winterset at noon.</w:t>
            </w:r>
          </w:p>
          <w:p w14:paraId="3045A942" w14:textId="7ECF4682" w:rsidR="00AE6301" w:rsidRDefault="00F87732" w:rsidP="008F066A">
            <w:pPr>
              <w:spacing w:after="160" w:line="259" w:lineRule="auto"/>
            </w:pPr>
            <w:r>
              <w:t>Upcoming meeting dates are as follows:</w:t>
            </w:r>
            <w:r>
              <w:br/>
              <w:t>J</w:t>
            </w:r>
            <w:r w:rsidR="00AE6301">
              <w:t>une 26</w:t>
            </w:r>
            <w:r w:rsidR="00AE6301" w:rsidRPr="00AE6301">
              <w:rPr>
                <w:vertAlign w:val="superscript"/>
              </w:rPr>
              <w:t>th</w:t>
            </w:r>
            <w:r w:rsidR="00AE6301">
              <w:rPr>
                <w:vertAlign w:val="superscript"/>
              </w:rPr>
              <w:br/>
            </w:r>
            <w:r w:rsidR="00AE6301" w:rsidRPr="00AE6301">
              <w:t>July</w:t>
            </w:r>
            <w:r w:rsidR="00AE6301">
              <w:rPr>
                <w:vertAlign w:val="superscript"/>
              </w:rPr>
              <w:t xml:space="preserve"> </w:t>
            </w:r>
            <w:r w:rsidR="00AE6301">
              <w:t>24</w:t>
            </w:r>
            <w:r w:rsidR="00AE6301" w:rsidRPr="00AE6301">
              <w:rPr>
                <w:vertAlign w:val="superscript"/>
              </w:rPr>
              <w:t>th</w:t>
            </w:r>
            <w:r w:rsidR="00AE6301">
              <w:rPr>
                <w:vertAlign w:val="superscript"/>
              </w:rPr>
              <w:br/>
            </w:r>
            <w:r w:rsidR="00AE6301" w:rsidRPr="00AE6301">
              <w:t>August</w:t>
            </w:r>
            <w:r w:rsidR="00AE6301">
              <w:rPr>
                <w:vertAlign w:val="superscript"/>
              </w:rPr>
              <w:t xml:space="preserve"> </w:t>
            </w:r>
            <w:r w:rsidR="00AE6301">
              <w:t>28</w:t>
            </w:r>
            <w:r w:rsidR="00AE6301" w:rsidRPr="00AE6301">
              <w:rPr>
                <w:vertAlign w:val="superscript"/>
              </w:rPr>
              <w:t>th</w:t>
            </w:r>
            <w:r w:rsidR="00AE6301">
              <w:t xml:space="preserve"> </w:t>
            </w:r>
          </w:p>
          <w:p w14:paraId="46BE5A5F" w14:textId="77777777" w:rsidR="00F87732" w:rsidRDefault="00F87732" w:rsidP="008F066A">
            <w:pPr>
              <w:spacing w:after="160" w:line="259" w:lineRule="auto"/>
            </w:pPr>
            <w:r>
              <w:t>All are welcome to attend!</w:t>
            </w:r>
          </w:p>
          <w:p w14:paraId="0F9DD983" w14:textId="77777777" w:rsidR="00F87732" w:rsidRDefault="00F87732" w:rsidP="008F066A">
            <w:pPr>
              <w:spacing w:after="160" w:line="259" w:lineRule="auto"/>
            </w:pPr>
            <w:r>
              <w:t>Madison County Cares provides the communities within the county with several events including: The Health, Wellness and Safety Fair, Distracted Driving Prevention Curriculum and Family Fun Day. For more information about this meeting, contact Chris Nolte at cnolte@madisonhealth.com.</w:t>
            </w:r>
          </w:p>
          <w:p w14:paraId="35AE38C1" w14:textId="77777777" w:rsidR="008F066A" w:rsidRDefault="008F066A" w:rsidP="008F066A">
            <w:pPr>
              <w:pStyle w:val="Heading4"/>
              <w:outlineLvl w:val="3"/>
            </w:pPr>
            <w:r>
              <w:t>uPCOMING EVENTS</w:t>
            </w:r>
          </w:p>
          <w:p w14:paraId="77C4067F" w14:textId="22004121" w:rsidR="008F066A" w:rsidRPr="00BB1059" w:rsidRDefault="00594B85" w:rsidP="008F066A">
            <w:pPr>
              <w:rPr>
                <w:rStyle w:val="IntenseEmphasis"/>
                <w:color w:val="666666" w:themeColor="background2" w:themeShade="80"/>
              </w:rPr>
            </w:pPr>
            <w:r w:rsidRPr="00BB1059">
              <w:rPr>
                <w:color w:val="666666" w:themeColor="background2" w:themeShade="80"/>
              </w:rPr>
              <w:t>Madison County Health Care System</w:t>
            </w:r>
            <w:r w:rsidR="00BB1059" w:rsidRPr="00BB1059">
              <w:rPr>
                <w:color w:val="666666" w:themeColor="background2" w:themeShade="80"/>
              </w:rPr>
              <w:t xml:space="preserve"> is hosting Wellness Wednesdays this summer and fall. </w:t>
            </w:r>
            <w:r w:rsidR="0084512A">
              <w:rPr>
                <w:color w:val="666666" w:themeColor="background2" w:themeShade="80"/>
              </w:rPr>
              <w:t xml:space="preserve">On </w:t>
            </w:r>
            <w:r w:rsidR="00BB1059" w:rsidRPr="00BB1059">
              <w:rPr>
                <w:color w:val="666666" w:themeColor="background2" w:themeShade="80"/>
              </w:rPr>
              <w:t>July 4</w:t>
            </w:r>
            <w:r w:rsidR="00BB1059" w:rsidRPr="00BB1059">
              <w:rPr>
                <w:color w:val="666666" w:themeColor="background2" w:themeShade="80"/>
                <w:vertAlign w:val="superscript"/>
              </w:rPr>
              <w:t>th</w:t>
            </w:r>
            <w:r w:rsidR="0084512A">
              <w:rPr>
                <w:color w:val="666666" w:themeColor="background2" w:themeShade="80"/>
                <w:vertAlign w:val="superscript"/>
              </w:rPr>
              <w:t xml:space="preserve"> </w:t>
            </w:r>
            <w:r w:rsidR="0084512A">
              <w:rPr>
                <w:color w:val="666666" w:themeColor="background2" w:themeShade="80"/>
              </w:rPr>
              <w:t>there</w:t>
            </w:r>
            <w:r w:rsidR="00BB1059" w:rsidRPr="00BB1059">
              <w:rPr>
                <w:color w:val="666666" w:themeColor="background2" w:themeShade="80"/>
              </w:rPr>
              <w:t xml:space="preserve"> will be a </w:t>
            </w:r>
            <w:r w:rsidR="00BB1059" w:rsidRPr="00BB1059">
              <w:rPr>
                <w:b/>
                <w:color w:val="666666" w:themeColor="background2" w:themeShade="80"/>
              </w:rPr>
              <w:t>Walk Around the Clock</w:t>
            </w:r>
            <w:r w:rsidR="00BB1059" w:rsidRPr="00BB1059">
              <w:rPr>
                <w:color w:val="666666" w:themeColor="background2" w:themeShade="80"/>
              </w:rPr>
              <w:t xml:space="preserve"> event on the square at noon.</w:t>
            </w:r>
            <w:r w:rsidR="0084512A">
              <w:rPr>
                <w:color w:val="666666" w:themeColor="background2" w:themeShade="80"/>
              </w:rPr>
              <w:t xml:space="preserve"> If you’d like information on more Wellness Wednesday events, please visit </w:t>
            </w:r>
            <w:r w:rsidR="0084512A" w:rsidRPr="0084512A">
              <w:rPr>
                <w:color w:val="666666" w:themeColor="background2" w:themeShade="80"/>
              </w:rPr>
              <w:t>https://www.facebook.com/wellnesswednesdaysinwinterset/</w:t>
            </w:r>
            <w:r w:rsidR="0084512A">
              <w:rPr>
                <w:color w:val="666666" w:themeColor="background2" w:themeShade="80"/>
              </w:rPr>
              <w:t>,</w:t>
            </w:r>
          </w:p>
          <w:p w14:paraId="363A33CB" w14:textId="77777777" w:rsidR="008F066A" w:rsidRDefault="008F066A" w:rsidP="008F066A">
            <w:pPr>
              <w:pStyle w:val="Heading2"/>
              <w:outlineLvl w:val="1"/>
            </w:pPr>
            <w:r>
              <w:t>mARION COUNTY</w:t>
            </w:r>
          </w:p>
          <w:p w14:paraId="71E1BDBF" w14:textId="77777777" w:rsidR="008F066A" w:rsidRDefault="008F066A" w:rsidP="008F066A">
            <w:pPr>
              <w:pStyle w:val="Heading4"/>
              <w:outlineLvl w:val="3"/>
            </w:pPr>
            <w:r>
              <w:t>mARION cOUNTY PROVIDERS</w:t>
            </w:r>
          </w:p>
          <w:p w14:paraId="7C3941C4" w14:textId="77777777" w:rsidR="008F066A" w:rsidRDefault="00F87732" w:rsidP="008F066A">
            <w:r>
              <w:t>The Marion County Providers group meets the 1</w:t>
            </w:r>
            <w:r w:rsidRPr="00F87732">
              <w:rPr>
                <w:vertAlign w:val="superscript"/>
              </w:rPr>
              <w:t>st</w:t>
            </w:r>
            <w:r>
              <w:t xml:space="preserve"> Monday of each month at 9:30a at Marion County Public Health in Knoxville.</w:t>
            </w:r>
          </w:p>
          <w:p w14:paraId="3B9D064C" w14:textId="77777777" w:rsidR="00F87732" w:rsidRDefault="00F87732" w:rsidP="008F066A"/>
          <w:p w14:paraId="12076276" w14:textId="77777777" w:rsidR="00370DAF" w:rsidRDefault="00F87732">
            <w:r>
              <w:t xml:space="preserve">The goal of this group is to bring together local community partners, school staff, mental health providers, etc. to share information regarding events, concerns, needs, etc. within the communities in Marion County. Each month an agency or two are also selected to give a presentation which details the services they provide within the county. </w:t>
            </w:r>
          </w:p>
        </w:tc>
        <w:tc>
          <w:tcPr>
            <w:tcW w:w="4400" w:type="dxa"/>
            <w:tcMar>
              <w:left w:w="288" w:type="dxa"/>
              <w:right w:w="0" w:type="dxa"/>
            </w:tcMar>
          </w:tcPr>
          <w:p w14:paraId="4058FBF8" w14:textId="77777777" w:rsidR="00B606B6" w:rsidRPr="00BB1059" w:rsidRDefault="00B606B6" w:rsidP="00B606B6">
            <w:pPr>
              <w:rPr>
                <w:color w:val="666666" w:themeColor="background2" w:themeShade="80"/>
              </w:rPr>
            </w:pPr>
          </w:p>
          <w:p w14:paraId="30C72E4A" w14:textId="77777777" w:rsidR="00F86E28" w:rsidRPr="00BB1059" w:rsidRDefault="00F86E28" w:rsidP="00F86E28">
            <w:pPr>
              <w:rPr>
                <w:color w:val="666666" w:themeColor="background2" w:themeShade="80"/>
              </w:rPr>
            </w:pPr>
            <w:r w:rsidRPr="00BB1059">
              <w:rPr>
                <w:color w:val="666666" w:themeColor="background2" w:themeShade="80"/>
              </w:rPr>
              <w:t>Upcoming meeting dates are as follows:</w:t>
            </w:r>
          </w:p>
          <w:p w14:paraId="4C5D85B2" w14:textId="05F9BAD0" w:rsidR="00F86E28" w:rsidRPr="00BB1059" w:rsidRDefault="00AE6301" w:rsidP="00F86E28">
            <w:pPr>
              <w:rPr>
                <w:color w:val="666666" w:themeColor="background2" w:themeShade="80"/>
              </w:rPr>
            </w:pPr>
            <w:r w:rsidRPr="00BB1059">
              <w:rPr>
                <w:color w:val="666666" w:themeColor="background2" w:themeShade="80"/>
              </w:rPr>
              <w:t>July 2</w:t>
            </w:r>
            <w:r w:rsidRPr="00BB1059">
              <w:rPr>
                <w:color w:val="666666" w:themeColor="background2" w:themeShade="80"/>
                <w:vertAlign w:val="superscript"/>
              </w:rPr>
              <w:t>nd</w:t>
            </w:r>
            <w:r w:rsidRPr="00BB1059">
              <w:rPr>
                <w:color w:val="666666" w:themeColor="background2" w:themeShade="80"/>
              </w:rPr>
              <w:t xml:space="preserve"> </w:t>
            </w:r>
            <w:r w:rsidRPr="00BB1059">
              <w:rPr>
                <w:color w:val="666666" w:themeColor="background2" w:themeShade="80"/>
              </w:rPr>
              <w:br/>
              <w:t>August 6</w:t>
            </w:r>
            <w:r w:rsidRPr="00BB1059">
              <w:rPr>
                <w:color w:val="666666" w:themeColor="background2" w:themeShade="80"/>
                <w:vertAlign w:val="superscript"/>
              </w:rPr>
              <w:t>th</w:t>
            </w:r>
            <w:r w:rsidRPr="00BB1059">
              <w:rPr>
                <w:color w:val="666666" w:themeColor="background2" w:themeShade="80"/>
              </w:rPr>
              <w:t xml:space="preserve"> </w:t>
            </w:r>
            <w:r w:rsidRPr="00BB1059">
              <w:rPr>
                <w:color w:val="666666" w:themeColor="background2" w:themeShade="80"/>
              </w:rPr>
              <w:br/>
              <w:t>September 10</w:t>
            </w:r>
            <w:r w:rsidRPr="00BB1059">
              <w:rPr>
                <w:color w:val="666666" w:themeColor="background2" w:themeShade="80"/>
                <w:vertAlign w:val="superscript"/>
              </w:rPr>
              <w:t>th</w:t>
            </w:r>
            <w:r w:rsidRPr="00BB1059">
              <w:rPr>
                <w:color w:val="666666" w:themeColor="background2" w:themeShade="80"/>
              </w:rPr>
              <w:t xml:space="preserve"> </w:t>
            </w:r>
          </w:p>
          <w:p w14:paraId="3ADEE3F1" w14:textId="77777777" w:rsidR="00F86E28" w:rsidRPr="00BB1059" w:rsidRDefault="00F86E28" w:rsidP="00F86E28">
            <w:pPr>
              <w:pStyle w:val="Heading4"/>
              <w:outlineLvl w:val="3"/>
              <w:rPr>
                <w:color w:val="666666" w:themeColor="background2" w:themeShade="80"/>
              </w:rPr>
            </w:pPr>
          </w:p>
          <w:p w14:paraId="13DB6C12" w14:textId="77777777" w:rsidR="00F86E28" w:rsidRPr="00BB1059" w:rsidRDefault="00F86E28" w:rsidP="00F86E28">
            <w:pPr>
              <w:pStyle w:val="Heading4"/>
              <w:outlineLvl w:val="3"/>
              <w:rPr>
                <w:color w:val="666666" w:themeColor="background2" w:themeShade="80"/>
              </w:rPr>
            </w:pPr>
            <w:r w:rsidRPr="00BB1059">
              <w:rPr>
                <w:color w:val="666666" w:themeColor="background2" w:themeShade="80"/>
              </w:rPr>
              <w:t>UPCOMING EVENTS</w:t>
            </w:r>
          </w:p>
          <w:p w14:paraId="63CDA802" w14:textId="0BAD3DCB" w:rsidR="00F86E28" w:rsidRPr="00BB1059" w:rsidRDefault="00FF061E" w:rsidP="00F86E28">
            <w:pPr>
              <w:rPr>
                <w:color w:val="666666" w:themeColor="background2" w:themeShade="80"/>
              </w:rPr>
            </w:pPr>
            <w:r w:rsidRPr="00BB1059">
              <w:rPr>
                <w:color w:val="666666" w:themeColor="background2" w:themeShade="80"/>
              </w:rPr>
              <w:t xml:space="preserve">Parents as Teachers and Marion County Public Health will be hosting a </w:t>
            </w:r>
            <w:r w:rsidRPr="00BB1059">
              <w:rPr>
                <w:b/>
                <w:color w:val="666666" w:themeColor="background2" w:themeShade="80"/>
              </w:rPr>
              <w:t>Roll &amp; Read</w:t>
            </w:r>
            <w:r w:rsidRPr="00BB1059">
              <w:rPr>
                <w:color w:val="666666" w:themeColor="background2" w:themeShade="80"/>
              </w:rPr>
              <w:t xml:space="preserve"> in Pleasantville at the Webb-</w:t>
            </w:r>
            <w:proofErr w:type="spellStart"/>
            <w:r w:rsidRPr="00BB1059">
              <w:rPr>
                <w:color w:val="666666" w:themeColor="background2" w:themeShade="80"/>
              </w:rPr>
              <w:t>Shadle</w:t>
            </w:r>
            <w:proofErr w:type="spellEnd"/>
            <w:r w:rsidRPr="00BB1059">
              <w:rPr>
                <w:color w:val="666666" w:themeColor="background2" w:themeShade="80"/>
              </w:rPr>
              <w:t xml:space="preserve"> Memorial Library on July 9</w:t>
            </w:r>
            <w:r w:rsidRPr="00BB1059">
              <w:rPr>
                <w:color w:val="666666" w:themeColor="background2" w:themeShade="80"/>
                <w:vertAlign w:val="superscript"/>
              </w:rPr>
              <w:t>th</w:t>
            </w:r>
            <w:r w:rsidRPr="00BB1059">
              <w:rPr>
                <w:color w:val="666666" w:themeColor="background2" w:themeShade="80"/>
              </w:rPr>
              <w:t xml:space="preserve"> at 10:30a.</w:t>
            </w:r>
          </w:p>
          <w:p w14:paraId="63B33AC7" w14:textId="77777777" w:rsidR="00F86E28" w:rsidRPr="00BB1059" w:rsidRDefault="00F86E28" w:rsidP="00F86E28">
            <w:pPr>
              <w:pStyle w:val="Heading2"/>
              <w:outlineLvl w:val="1"/>
              <w:rPr>
                <w:color w:val="666666" w:themeColor="background2" w:themeShade="80"/>
              </w:rPr>
            </w:pPr>
            <w:r w:rsidRPr="00BB1059">
              <w:rPr>
                <w:color w:val="666666" w:themeColor="background2" w:themeShade="80"/>
              </w:rPr>
              <w:t>wARREN COUNTY</w:t>
            </w:r>
          </w:p>
          <w:p w14:paraId="6DE2CD44" w14:textId="77777777" w:rsidR="00F86E28" w:rsidRPr="00BB1059" w:rsidRDefault="00F86E28" w:rsidP="00F86E28">
            <w:pPr>
              <w:pStyle w:val="Heading4"/>
              <w:outlineLvl w:val="3"/>
              <w:rPr>
                <w:color w:val="666666" w:themeColor="background2" w:themeShade="80"/>
              </w:rPr>
            </w:pPr>
            <w:r w:rsidRPr="00BB1059">
              <w:rPr>
                <w:color w:val="666666" w:themeColor="background2" w:themeShade="80"/>
              </w:rPr>
              <w:t>fAMILY CARE TEAM</w:t>
            </w:r>
          </w:p>
          <w:p w14:paraId="30E995E7" w14:textId="77777777" w:rsidR="00F86E28" w:rsidRPr="00BB1059" w:rsidRDefault="00F86E28" w:rsidP="00F86E28">
            <w:pPr>
              <w:rPr>
                <w:color w:val="666666" w:themeColor="background2" w:themeShade="80"/>
              </w:rPr>
            </w:pPr>
            <w:r w:rsidRPr="00BB1059">
              <w:rPr>
                <w:color w:val="666666" w:themeColor="background2" w:themeShade="80"/>
              </w:rPr>
              <w:t>The Warren County Family Care Team meets the 2</w:t>
            </w:r>
            <w:r w:rsidRPr="00BB1059">
              <w:rPr>
                <w:color w:val="666666" w:themeColor="background2" w:themeShade="80"/>
                <w:vertAlign w:val="superscript"/>
              </w:rPr>
              <w:t>nd</w:t>
            </w:r>
            <w:r w:rsidRPr="00BB1059">
              <w:rPr>
                <w:color w:val="666666" w:themeColor="background2" w:themeShade="80"/>
              </w:rPr>
              <w:t xml:space="preserve"> Tuesday of each month at 9:00a in Indianola High School. This group meets to distribute information among school staff, community partners, mental health providers, etc. Anyone is welcome to attend!</w:t>
            </w:r>
          </w:p>
          <w:p w14:paraId="0C287D7D" w14:textId="77777777" w:rsidR="00F86E28" w:rsidRPr="00BB1059" w:rsidRDefault="00F86E28" w:rsidP="00F86E28">
            <w:pPr>
              <w:rPr>
                <w:color w:val="666666" w:themeColor="background2" w:themeShade="80"/>
              </w:rPr>
            </w:pPr>
          </w:p>
          <w:p w14:paraId="0862CB3A" w14:textId="77777777" w:rsidR="00F86E28" w:rsidRPr="00BB1059" w:rsidRDefault="00F86E28" w:rsidP="00F86E28">
            <w:pPr>
              <w:rPr>
                <w:color w:val="666666" w:themeColor="background2" w:themeShade="80"/>
              </w:rPr>
            </w:pPr>
            <w:r w:rsidRPr="00BB1059">
              <w:rPr>
                <w:color w:val="666666" w:themeColor="background2" w:themeShade="80"/>
              </w:rPr>
              <w:t>Upcoming meeting dates are as follows:</w:t>
            </w:r>
          </w:p>
          <w:p w14:paraId="1F7CD8C5" w14:textId="752E1DEF" w:rsidR="00F86E28" w:rsidRPr="00BB1059" w:rsidRDefault="00AE6301" w:rsidP="00F86E28">
            <w:pPr>
              <w:rPr>
                <w:color w:val="666666" w:themeColor="background2" w:themeShade="80"/>
              </w:rPr>
            </w:pPr>
            <w:r w:rsidRPr="00BB1059">
              <w:rPr>
                <w:color w:val="666666" w:themeColor="background2" w:themeShade="80"/>
              </w:rPr>
              <w:t>September 11</w:t>
            </w:r>
            <w:r w:rsidRPr="00BB1059">
              <w:rPr>
                <w:color w:val="666666" w:themeColor="background2" w:themeShade="80"/>
                <w:vertAlign w:val="superscript"/>
              </w:rPr>
              <w:t>th</w:t>
            </w:r>
          </w:p>
          <w:p w14:paraId="053F3EE8" w14:textId="2171BE42" w:rsidR="00AE6301" w:rsidRPr="00BB1059" w:rsidRDefault="00AE6301" w:rsidP="00F86E28">
            <w:pPr>
              <w:rPr>
                <w:color w:val="666666" w:themeColor="background2" w:themeShade="80"/>
              </w:rPr>
            </w:pPr>
            <w:r w:rsidRPr="00BB1059">
              <w:rPr>
                <w:color w:val="666666" w:themeColor="background2" w:themeShade="80"/>
              </w:rPr>
              <w:t>October 9</w:t>
            </w:r>
            <w:r w:rsidRPr="00BB1059">
              <w:rPr>
                <w:color w:val="666666" w:themeColor="background2" w:themeShade="80"/>
                <w:vertAlign w:val="superscript"/>
              </w:rPr>
              <w:t>th</w:t>
            </w:r>
          </w:p>
          <w:p w14:paraId="1394B6AA" w14:textId="41BE3771" w:rsidR="00F86E28" w:rsidRPr="00BB1059" w:rsidRDefault="00AE6301" w:rsidP="00F86E28">
            <w:pPr>
              <w:rPr>
                <w:color w:val="666666" w:themeColor="background2" w:themeShade="80"/>
              </w:rPr>
            </w:pPr>
            <w:r w:rsidRPr="00BB1059">
              <w:rPr>
                <w:color w:val="666666" w:themeColor="background2" w:themeShade="80"/>
              </w:rPr>
              <w:t>November 13</w:t>
            </w:r>
            <w:r w:rsidRPr="00BB1059">
              <w:rPr>
                <w:color w:val="666666" w:themeColor="background2" w:themeShade="80"/>
                <w:vertAlign w:val="superscript"/>
              </w:rPr>
              <w:t>th</w:t>
            </w:r>
            <w:r w:rsidRPr="00BB1059">
              <w:rPr>
                <w:color w:val="666666" w:themeColor="background2" w:themeShade="80"/>
              </w:rPr>
              <w:t xml:space="preserve"> </w:t>
            </w:r>
            <w:r w:rsidRPr="00BB1059">
              <w:rPr>
                <w:color w:val="666666" w:themeColor="background2" w:themeShade="80"/>
              </w:rPr>
              <w:br/>
            </w:r>
          </w:p>
          <w:p w14:paraId="4B305AF8" w14:textId="77777777" w:rsidR="00F86E28" w:rsidRPr="00BB1059" w:rsidRDefault="00F86E28" w:rsidP="00F86E28">
            <w:pPr>
              <w:rPr>
                <w:color w:val="666666" w:themeColor="background2" w:themeShade="80"/>
              </w:rPr>
            </w:pPr>
            <w:r w:rsidRPr="00BB1059">
              <w:rPr>
                <w:color w:val="666666" w:themeColor="background2" w:themeShade="80"/>
              </w:rPr>
              <w:t xml:space="preserve">For more information, contact Kyla </w:t>
            </w:r>
            <w:proofErr w:type="spellStart"/>
            <w:r w:rsidRPr="00BB1059">
              <w:rPr>
                <w:color w:val="666666" w:themeColor="background2" w:themeShade="80"/>
              </w:rPr>
              <w:t>Bandstra</w:t>
            </w:r>
            <w:proofErr w:type="spellEnd"/>
            <w:r w:rsidRPr="00BB1059">
              <w:rPr>
                <w:color w:val="666666" w:themeColor="background2" w:themeShade="80"/>
              </w:rPr>
              <w:t xml:space="preserve"> at kyla.bandstra@indianola.k12.ia.us.</w:t>
            </w:r>
          </w:p>
          <w:p w14:paraId="191EB350" w14:textId="77777777" w:rsidR="00F86E28" w:rsidRPr="00BB1059" w:rsidRDefault="00F86E28" w:rsidP="00F86E28">
            <w:pPr>
              <w:rPr>
                <w:color w:val="666666" w:themeColor="background2" w:themeShade="80"/>
              </w:rPr>
            </w:pPr>
          </w:p>
          <w:p w14:paraId="49D1C806" w14:textId="77777777" w:rsidR="00F86E28" w:rsidRPr="00BB1059" w:rsidRDefault="00F86E28" w:rsidP="00F86E28">
            <w:pPr>
              <w:pStyle w:val="Heading4"/>
              <w:outlineLvl w:val="3"/>
              <w:rPr>
                <w:color w:val="666666" w:themeColor="background2" w:themeShade="80"/>
              </w:rPr>
            </w:pPr>
            <w:r w:rsidRPr="00BB1059">
              <w:rPr>
                <w:color w:val="666666" w:themeColor="background2" w:themeShade="80"/>
              </w:rPr>
              <w:t>UPCOMING EVENTS</w:t>
            </w:r>
          </w:p>
          <w:p w14:paraId="0FF35E5B" w14:textId="79CF5517" w:rsidR="00F86E28" w:rsidRPr="00BB1059" w:rsidRDefault="001736E0" w:rsidP="00F86E28">
            <w:pPr>
              <w:pStyle w:val="Heading6"/>
              <w:spacing w:after="160"/>
              <w:outlineLvl w:val="5"/>
              <w:rPr>
                <w:color w:val="666666" w:themeColor="background2" w:themeShade="80"/>
              </w:rPr>
            </w:pPr>
            <w:r w:rsidRPr="00BB1059">
              <w:rPr>
                <w:color w:val="666666" w:themeColor="background2" w:themeShade="80"/>
              </w:rPr>
              <w:t>Choices Therapy Services, Inc. will be offering a</w:t>
            </w:r>
            <w:r w:rsidRPr="00BB1059">
              <w:rPr>
                <w:b/>
                <w:color w:val="666666" w:themeColor="background2" w:themeShade="80"/>
              </w:rPr>
              <w:t xml:space="preserve"> walk</w:t>
            </w:r>
            <w:r w:rsidR="00D23507">
              <w:rPr>
                <w:b/>
                <w:color w:val="666666" w:themeColor="background2" w:themeShade="80"/>
              </w:rPr>
              <w:t>-</w:t>
            </w:r>
            <w:r w:rsidRPr="00BB1059">
              <w:rPr>
                <w:b/>
                <w:color w:val="666666" w:themeColor="background2" w:themeShade="80"/>
              </w:rPr>
              <w:t>in clinic</w:t>
            </w:r>
            <w:r w:rsidR="00605FFC" w:rsidRPr="00BB1059">
              <w:rPr>
                <w:b/>
                <w:color w:val="666666" w:themeColor="background2" w:themeShade="80"/>
              </w:rPr>
              <w:t xml:space="preserve"> for OWI and substance abuse evaluations </w:t>
            </w:r>
            <w:r w:rsidR="00605FFC" w:rsidRPr="00BB1059">
              <w:rPr>
                <w:color w:val="666666" w:themeColor="background2" w:themeShade="80"/>
              </w:rPr>
              <w:t>at their Indianola location (1011 N Jefferson Way, Suite 800) on June 30</w:t>
            </w:r>
            <w:r w:rsidR="00605FFC" w:rsidRPr="00BB1059">
              <w:rPr>
                <w:color w:val="666666" w:themeColor="background2" w:themeShade="80"/>
                <w:vertAlign w:val="superscript"/>
              </w:rPr>
              <w:t>th</w:t>
            </w:r>
            <w:r w:rsidR="00605FFC" w:rsidRPr="00BB1059">
              <w:rPr>
                <w:color w:val="666666" w:themeColor="background2" w:themeShade="80"/>
              </w:rPr>
              <w:t xml:space="preserve"> and July 28</w:t>
            </w:r>
            <w:r w:rsidR="00605FFC" w:rsidRPr="00BB1059">
              <w:rPr>
                <w:color w:val="666666" w:themeColor="background2" w:themeShade="80"/>
                <w:vertAlign w:val="superscript"/>
              </w:rPr>
              <w:t>th</w:t>
            </w:r>
            <w:r w:rsidR="00605FFC" w:rsidRPr="00BB1059">
              <w:rPr>
                <w:color w:val="666666" w:themeColor="background2" w:themeShade="80"/>
              </w:rPr>
              <w:t xml:space="preserve"> from 10:00a to 4:30p. The cost is $125. Please call (515) 802.1417 for more information.</w:t>
            </w:r>
          </w:p>
          <w:p w14:paraId="06778A2D" w14:textId="77777777" w:rsidR="00370DAF" w:rsidRPr="00BB1059" w:rsidRDefault="00370DAF">
            <w:pPr>
              <w:rPr>
                <w:color w:val="666666" w:themeColor="background2" w:themeShade="80"/>
              </w:rPr>
            </w:pPr>
          </w:p>
        </w:tc>
      </w:tr>
    </w:tbl>
    <w:p w14:paraId="1DDCC18B" w14:textId="77777777" w:rsidR="00370DAF" w:rsidRDefault="00370DAF" w:rsidP="0084512A"/>
    <w:sectPr w:rsidR="00370DAF">
      <w:headerReference w:type="default" r:id="rId11"/>
      <w:footerReference w:type="default" r:id="rId12"/>
      <w:headerReference w:type="first" r:id="rId13"/>
      <w:footerReference w:type="first" r:id="rId14"/>
      <w:type w:val="continuous"/>
      <w:pgSz w:w="12240" w:h="15840"/>
      <w:pgMar w:top="1152" w:right="1152" w:bottom="1152" w:left="1152" w:header="79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AE1E" w14:textId="77777777" w:rsidR="009010D1" w:rsidRDefault="009010D1">
      <w:pPr>
        <w:spacing w:after="0" w:line="240" w:lineRule="auto"/>
      </w:pPr>
      <w:r>
        <w:separator/>
      </w:r>
    </w:p>
  </w:endnote>
  <w:endnote w:type="continuationSeparator" w:id="0">
    <w:p w14:paraId="22348778" w14:textId="77777777" w:rsidR="009010D1" w:rsidRDefault="009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4968"/>
      <w:gridCol w:w="4968"/>
    </w:tblGrid>
    <w:tr w:rsidR="00396357" w14:paraId="51E732B3" w14:textId="77777777">
      <w:tc>
        <w:tcPr>
          <w:tcW w:w="4963" w:type="dxa"/>
        </w:tcPr>
        <w:p w14:paraId="7E710865" w14:textId="77777777" w:rsidR="00396357" w:rsidRDefault="00396357">
          <w:pPr>
            <w:pStyle w:val="Footer"/>
          </w:pPr>
        </w:p>
      </w:tc>
      <w:tc>
        <w:tcPr>
          <w:tcW w:w="4963" w:type="dxa"/>
        </w:tcPr>
        <w:sdt>
          <w:sdtPr>
            <w:id w:val="705217353"/>
            <w:docPartObj>
              <w:docPartGallery w:val="Page Numbers (Bottom of Page)"/>
              <w:docPartUnique/>
            </w:docPartObj>
          </w:sdtPr>
          <w:sdtEndPr>
            <w:rPr>
              <w:noProof/>
            </w:rPr>
          </w:sdtEndPr>
          <w:sdtContent>
            <w:p w14:paraId="515C02E0" w14:textId="77777777" w:rsidR="00396357" w:rsidRDefault="00396357">
              <w:pPr>
                <w:pStyle w:val="Footer"/>
                <w:jc w:val="right"/>
                <w:rPr>
                  <w:caps w:val="0"/>
                  <w:noProof/>
                  <w:color w:val="7F7F7F" w:themeColor="text1" w:themeTint="80"/>
                  <w:sz w:val="24"/>
                </w:rPr>
              </w:pPr>
              <w:r>
                <w:fldChar w:fldCharType="begin"/>
              </w:r>
              <w:r>
                <w:instrText xml:space="preserve"> PAGE   \* MERGEFORMAT </w:instrText>
              </w:r>
              <w:r>
                <w:fldChar w:fldCharType="separate"/>
              </w:r>
              <w:r w:rsidR="00E311FA">
                <w:rPr>
                  <w:noProof/>
                </w:rPr>
                <w:t>3</w:t>
              </w:r>
              <w:r>
                <w:rPr>
                  <w:noProof/>
                </w:rPr>
                <w:fldChar w:fldCharType="end"/>
              </w:r>
            </w:p>
          </w:sdtContent>
        </w:sdt>
      </w:tc>
    </w:tr>
  </w:tbl>
  <w:p w14:paraId="2D90E960" w14:textId="77777777" w:rsidR="00396357" w:rsidRDefault="0039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4968"/>
      <w:gridCol w:w="4968"/>
    </w:tblGrid>
    <w:tr w:rsidR="00396357" w14:paraId="56875880" w14:textId="77777777">
      <w:tc>
        <w:tcPr>
          <w:tcW w:w="4963" w:type="dxa"/>
        </w:tcPr>
        <w:p w14:paraId="324027A0" w14:textId="77777777" w:rsidR="00396357" w:rsidRDefault="00396357">
          <w:pPr>
            <w:pStyle w:val="Footer"/>
          </w:pPr>
        </w:p>
      </w:tc>
      <w:tc>
        <w:tcPr>
          <w:tcW w:w="4963" w:type="dxa"/>
        </w:tcPr>
        <w:sdt>
          <w:sdtPr>
            <w:id w:val="-1053146972"/>
            <w:docPartObj>
              <w:docPartGallery w:val="Page Numbers (Bottom of Page)"/>
              <w:docPartUnique/>
            </w:docPartObj>
          </w:sdtPr>
          <w:sdtEndPr>
            <w:rPr>
              <w:noProof/>
            </w:rPr>
          </w:sdtEndPr>
          <w:sdtContent>
            <w:p w14:paraId="623CEE1A" w14:textId="77777777" w:rsidR="00396357" w:rsidRDefault="00396357">
              <w:pPr>
                <w:pStyle w:val="Footer"/>
                <w:jc w:val="right"/>
                <w:rPr>
                  <w:caps w:val="0"/>
                  <w:noProof/>
                  <w:color w:val="7F7F7F" w:themeColor="text1" w:themeTint="80"/>
                  <w:sz w:val="24"/>
                </w:rPr>
              </w:pPr>
              <w:r>
                <w:fldChar w:fldCharType="begin"/>
              </w:r>
              <w:r>
                <w:instrText xml:space="preserve"> PAGE   \* MERGEFORMAT </w:instrText>
              </w:r>
              <w:r>
                <w:fldChar w:fldCharType="separate"/>
              </w:r>
              <w:r w:rsidR="00E311FA">
                <w:rPr>
                  <w:noProof/>
                </w:rPr>
                <w:t>1</w:t>
              </w:r>
              <w:r>
                <w:rPr>
                  <w:noProof/>
                </w:rPr>
                <w:fldChar w:fldCharType="end"/>
              </w:r>
            </w:p>
          </w:sdtContent>
        </w:sdt>
      </w:tc>
    </w:tr>
  </w:tbl>
  <w:p w14:paraId="215B0669" w14:textId="77777777" w:rsidR="00396357" w:rsidRDefault="0039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0E79" w14:textId="77777777" w:rsidR="009010D1" w:rsidRDefault="009010D1">
      <w:pPr>
        <w:spacing w:after="0" w:line="240" w:lineRule="auto"/>
      </w:pPr>
      <w:r>
        <w:separator/>
      </w:r>
    </w:p>
  </w:footnote>
  <w:footnote w:type="continuationSeparator" w:id="0">
    <w:p w14:paraId="7C06AAB3" w14:textId="77777777" w:rsidR="009010D1" w:rsidRDefault="009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4968"/>
      <w:gridCol w:w="4968"/>
    </w:tblGrid>
    <w:tr w:rsidR="00396357" w14:paraId="4F3B96FE" w14:textId="77777777">
      <w:tc>
        <w:tcPr>
          <w:tcW w:w="4963" w:type="dxa"/>
        </w:tcPr>
        <w:p w14:paraId="27E7FA7F" w14:textId="77777777" w:rsidR="00396357" w:rsidRDefault="00396357">
          <w:pPr>
            <w:pStyle w:val="Header"/>
          </w:pPr>
        </w:p>
      </w:tc>
      <w:tc>
        <w:tcPr>
          <w:tcW w:w="4963" w:type="dxa"/>
        </w:tcPr>
        <w:p w14:paraId="0981AFA2" w14:textId="77777777" w:rsidR="00396357" w:rsidRDefault="00396357">
          <w:pPr>
            <w:pStyle w:val="Header"/>
            <w:jc w:val="right"/>
          </w:pPr>
          <w:r>
            <w:t>December 2017</w:t>
          </w:r>
        </w:p>
      </w:tc>
    </w:tr>
  </w:tbl>
  <w:p w14:paraId="3C1C7081" w14:textId="77777777" w:rsidR="00396357" w:rsidRDefault="0039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4968"/>
      <w:gridCol w:w="4968"/>
    </w:tblGrid>
    <w:tr w:rsidR="00396357" w14:paraId="19F6D816" w14:textId="77777777">
      <w:tc>
        <w:tcPr>
          <w:tcW w:w="4963" w:type="dxa"/>
        </w:tcPr>
        <w:p w14:paraId="16C1522D" w14:textId="77777777" w:rsidR="00396357" w:rsidRDefault="00396357">
          <w:pPr>
            <w:pStyle w:val="Header"/>
          </w:pPr>
        </w:p>
      </w:tc>
      <w:tc>
        <w:tcPr>
          <w:tcW w:w="4963" w:type="dxa"/>
        </w:tcPr>
        <w:p w14:paraId="117A4006" w14:textId="0F6FEE01" w:rsidR="00396357" w:rsidRDefault="00586FD3">
          <w:pPr>
            <w:pStyle w:val="Header"/>
            <w:jc w:val="right"/>
          </w:pPr>
          <w:r>
            <w:t>June</w:t>
          </w:r>
          <w:r w:rsidR="00396357">
            <w:t xml:space="preserve"> 201</w:t>
          </w:r>
          <w:r>
            <w:t>8</w:t>
          </w:r>
        </w:p>
      </w:tc>
    </w:tr>
  </w:tbl>
  <w:p w14:paraId="2DCC766C" w14:textId="20FAD49F" w:rsidR="00396357" w:rsidRDefault="00586FD3">
    <w:pPr>
      <w:pStyle w:val="Header"/>
    </w:pPr>
    <w: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B6"/>
    <w:rsid w:val="000E0461"/>
    <w:rsid w:val="0013240E"/>
    <w:rsid w:val="001736E0"/>
    <w:rsid w:val="002C1BCB"/>
    <w:rsid w:val="00337417"/>
    <w:rsid w:val="00370DAF"/>
    <w:rsid w:val="00385FC5"/>
    <w:rsid w:val="00396357"/>
    <w:rsid w:val="00412966"/>
    <w:rsid w:val="004A598D"/>
    <w:rsid w:val="00586FD3"/>
    <w:rsid w:val="00594B85"/>
    <w:rsid w:val="00605FFC"/>
    <w:rsid w:val="006B0F34"/>
    <w:rsid w:val="006F1B61"/>
    <w:rsid w:val="00771380"/>
    <w:rsid w:val="007E7E91"/>
    <w:rsid w:val="0084512A"/>
    <w:rsid w:val="00851703"/>
    <w:rsid w:val="008F066A"/>
    <w:rsid w:val="009010D1"/>
    <w:rsid w:val="00930D1A"/>
    <w:rsid w:val="0099424E"/>
    <w:rsid w:val="00A4351E"/>
    <w:rsid w:val="00A63C65"/>
    <w:rsid w:val="00AD42B4"/>
    <w:rsid w:val="00AE6301"/>
    <w:rsid w:val="00B1542D"/>
    <w:rsid w:val="00B606B6"/>
    <w:rsid w:val="00BB1059"/>
    <w:rsid w:val="00BC2E14"/>
    <w:rsid w:val="00C22CDC"/>
    <w:rsid w:val="00C54FB4"/>
    <w:rsid w:val="00C70286"/>
    <w:rsid w:val="00D23507"/>
    <w:rsid w:val="00D4778D"/>
    <w:rsid w:val="00DD0107"/>
    <w:rsid w:val="00E17ED4"/>
    <w:rsid w:val="00E311FA"/>
    <w:rsid w:val="00E36163"/>
    <w:rsid w:val="00EB2BB8"/>
    <w:rsid w:val="00F12E87"/>
    <w:rsid w:val="00F648BE"/>
    <w:rsid w:val="00F81274"/>
    <w:rsid w:val="00F86E28"/>
    <w:rsid w:val="00F87732"/>
    <w:rsid w:val="00FD1F73"/>
    <w:rsid w:val="00FF061E"/>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6BB9C"/>
  <w15:chartTrackingRefBased/>
  <w15:docId w15:val="{14452733-1B0E-4F49-8F28-E014F49E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808C" w:themeColor="accent1"/>
      <w:spacing w:val="0"/>
    </w:rPr>
  </w:style>
  <w:style w:type="character" w:customStyle="1" w:styleId="Heading1Char">
    <w:name w:val="Heading 1 Char"/>
    <w:basedOn w:val="DefaultParagraphFont"/>
    <w:link w:val="Heading1"/>
    <w:uiPriority w:val="9"/>
    <w:rPr>
      <w:rFonts w:eastAsiaTheme="majorEastAsia" w:cstheme="majorBidi"/>
      <w:caps/>
      <w:color w:val="2C854E"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2C854E"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00808C"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2C854E" w:themeColor="accent2" w:themeShade="BF"/>
      <w:sz w:val="20"/>
    </w:rPr>
  </w:style>
  <w:style w:type="character" w:customStyle="1" w:styleId="FooterChar">
    <w:name w:val="Footer Char"/>
    <w:basedOn w:val="DefaultParagraphFont"/>
    <w:link w:val="Footer"/>
    <w:uiPriority w:val="99"/>
    <w:rPr>
      <w:caps/>
      <w:color w:val="2C854E" w:themeColor="accent2" w:themeShade="BF"/>
      <w:sz w:val="20"/>
    </w:rPr>
  </w:style>
  <w:style w:type="paragraph" w:styleId="Header">
    <w:name w:val="header"/>
    <w:basedOn w:val="Normal"/>
    <w:link w:val="HeaderChar"/>
    <w:uiPriority w:val="99"/>
    <w:unhideWhenUsed/>
    <w:pPr>
      <w:spacing w:before="40" w:after="40" w:line="240" w:lineRule="auto"/>
    </w:pPr>
    <w:rPr>
      <w:caps/>
      <w:color w:val="2C854E" w:themeColor="accent2" w:themeShade="BF"/>
      <w:sz w:val="20"/>
    </w:rPr>
  </w:style>
  <w:style w:type="character" w:customStyle="1" w:styleId="HeaderChar">
    <w:name w:val="Header Char"/>
    <w:basedOn w:val="DefaultParagraphFont"/>
    <w:link w:val="Header"/>
    <w:uiPriority w:val="99"/>
    <w:rPr>
      <w:caps/>
      <w:color w:val="2C854E"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3F45" w:themeColor="accent1" w:themeShade="7F"/>
    </w:rPr>
  </w:style>
  <w:style w:type="character" w:styleId="Hyperlink">
    <w:name w:val="Hyperlink"/>
    <w:basedOn w:val="DefaultParagraphFont"/>
    <w:uiPriority w:val="99"/>
    <w:unhideWhenUsed/>
    <w:rsid w:val="00A63C65"/>
    <w:rPr>
      <w:color w:val="0563C1" w:themeColor="hyperlink"/>
      <w:u w:val="single"/>
    </w:rPr>
  </w:style>
  <w:style w:type="character" w:styleId="UnresolvedMention">
    <w:name w:val="Unresolved Mention"/>
    <w:basedOn w:val="DefaultParagraphFont"/>
    <w:uiPriority w:val="99"/>
    <w:semiHidden/>
    <w:unhideWhenUsed/>
    <w:rsid w:val="00A63C65"/>
    <w:rPr>
      <w:color w:val="808080"/>
      <w:shd w:val="clear" w:color="auto" w:fill="E6E6E6"/>
    </w:rPr>
  </w:style>
  <w:style w:type="paragraph" w:customStyle="1" w:styleId="SidebarText">
    <w:name w:val="Sidebar Text"/>
    <w:basedOn w:val="Normal"/>
    <w:qFormat/>
    <w:rsid w:val="0099424E"/>
    <w:pPr>
      <w:spacing w:after="180" w:line="240" w:lineRule="auto"/>
      <w:ind w:left="-216" w:right="-144"/>
    </w:pPr>
    <w:rPr>
      <w:rFonts w:eastAsiaTheme="minorHAnsi"/>
      <w:color w:val="262626" w:themeColor="text1" w:themeTint="D9"/>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ppconline1.com/cppc-reports.html" TargetMode="External"/><Relationship Id="rId4" Type="http://schemas.openxmlformats.org/officeDocument/2006/relationships/webSettings" Target="webSettings.xml"/><Relationship Id="rId9" Type="http://schemas.openxmlformats.org/officeDocument/2006/relationships/hyperlink" Target="http://www.wingspanwork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ha\AppData\Roaming\Microsoft\Templates\Newsletter%20with%20headings.dotx"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4810-07C2-4A72-BDE4-9905F4DF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1595</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Hohanshelt</dc:creator>
  <cp:keywords/>
  <dc:description/>
  <cp:lastModifiedBy>Sarah Hohanshelt</cp:lastModifiedBy>
  <cp:revision>10</cp:revision>
  <dcterms:created xsi:type="dcterms:W3CDTF">2018-06-23T00:04:00Z</dcterms:created>
  <dcterms:modified xsi:type="dcterms:W3CDTF">2018-06-28T22:16:00Z</dcterms:modified>
</cp:coreProperties>
</file>